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FA5" w:rsidRDefault="006E34D8" w:rsidP="00BB3018">
      <w:pPr>
        <w:shd w:val="clear" w:color="auto" w:fill="FFFFFF"/>
        <w:spacing w:before="150" w:after="75" w:line="240" w:lineRule="auto"/>
        <w:ind w:right="150"/>
        <w:jc w:val="right"/>
        <w:rPr>
          <w:rFonts w:cs="Arial"/>
          <w:b/>
          <w:bCs/>
          <w:color w:val="808080"/>
          <w:spacing w:val="-2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-3148965</wp:posOffset>
                </wp:positionH>
                <wp:positionV relativeFrom="page">
                  <wp:posOffset>3985895</wp:posOffset>
                </wp:positionV>
                <wp:extent cx="7543800" cy="685800"/>
                <wp:effectExtent l="518160" t="625475" r="15240" b="12700"/>
                <wp:wrapSquare wrapText="bothSides"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7543800" cy="68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9999"/>
                          </a:srgbClr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811410" dir="13804776" sx="75000" sy="75000" algn="tl" rotWithShape="0">
                            <a:srgbClr val="4F81BD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14FA5" w:rsidRPr="00C749EB" w:rsidRDefault="00B14FA5" w:rsidP="0032403D">
                            <w:pPr>
                              <w:rPr>
                                <w:b/>
                                <w:bCs/>
                                <w:color w:val="BFBFBF"/>
                                <w:sz w:val="72"/>
                                <w:szCs w:val="72"/>
                              </w:rPr>
                            </w:pPr>
                            <w:r w:rsidRPr="00C749EB">
                              <w:rPr>
                                <w:b/>
                                <w:bCs/>
                                <w:color w:val="BFBFBF"/>
                                <w:sz w:val="72"/>
                                <w:szCs w:val="72"/>
                              </w:rPr>
                              <w:t>Nota de Prensa</w:t>
                            </w:r>
                            <w:r>
                              <w:rPr>
                                <w:b/>
                                <w:bCs/>
                                <w:color w:val="BFBFBF"/>
                                <w:sz w:val="72"/>
                                <w:szCs w:val="72"/>
                              </w:rPr>
                              <w:t xml:space="preserve"> / Prentsa-Oharra</w:t>
                            </w:r>
                            <w:r w:rsidRPr="00A3440E">
                              <w:rPr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color w:val="BFBFBF"/>
                                <w:sz w:val="72"/>
                                <w:szCs w:val="72"/>
                              </w:rPr>
                              <w:t>OharraoharrOharraOharraRENTSAOHARRA</w:t>
                            </w:r>
                          </w:p>
                        </w:txbxContent>
                      </wps:txbx>
                      <wps:bodyPr rot="0" vert="vert270" wrap="square" lIns="91440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-247.95pt;margin-top:313.85pt;width:594pt;height:54pt;rotation:-9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" strokecolor="white" strokeweight="1pt">
                <v:fill opacity="52428f"/>
                <v:shadow on="t" type="perspective" color="#4f81bd" opacity=".5" origin="-.5,-.5" offset="-41pt,-49pt" matrix=".75,,,.75"/>
                <v:textbox style="layout-flow:vertical;mso-layout-flow-alt:bottom-to-top" inset="1in,7.2pt,,7.2pt">
                  <w:txbxContent>
                    <w:p w:rsidR="00B14FA5" w:rsidRPr="00C749EB" w:rsidRDefault="00B14FA5" w:rsidP="0032403D">
                      <w:pPr>
                        <w:rPr>
                          <w:b/>
                          <w:bCs/>
                          <w:color w:val="BFBFBF"/>
                          <w:sz w:val="72"/>
                          <w:szCs w:val="72"/>
                        </w:rPr>
                      </w:pPr>
                      <w:r w:rsidRPr="00C749EB">
                        <w:rPr>
                          <w:b/>
                          <w:bCs/>
                          <w:color w:val="BFBFBF"/>
                          <w:sz w:val="72"/>
                          <w:szCs w:val="72"/>
                        </w:rPr>
                        <w:t>Nota de Prensa</w:t>
                      </w:r>
                      <w:r>
                        <w:rPr>
                          <w:b/>
                          <w:bCs/>
                          <w:color w:val="BFBFBF"/>
                          <w:sz w:val="72"/>
                          <w:szCs w:val="72"/>
                        </w:rPr>
                        <w:t xml:space="preserve"> / Prentsa-Oharra</w:t>
                      </w:r>
                      <w:r w:rsidRPr="00A3440E">
                        <w:rPr>
                          <w:b/>
                          <w:bCs/>
                          <w:color w:val="FFFFFF"/>
                          <w:sz w:val="72"/>
                          <w:szCs w:val="72"/>
                        </w:rPr>
                        <w:t>-</w:t>
                      </w:r>
                      <w:r>
                        <w:rPr>
                          <w:b/>
                          <w:bCs/>
                          <w:color w:val="BFBFBF"/>
                          <w:sz w:val="72"/>
                          <w:szCs w:val="72"/>
                        </w:rPr>
                        <w:t>OharraoharrOharraOharraRENTSAOHARRA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B14FA5" w:rsidRPr="004840CB" w:rsidRDefault="00B14FA5" w:rsidP="004840CB">
      <w:pPr>
        <w:pStyle w:val="normal1"/>
        <w:spacing w:before="120" w:after="120"/>
        <w:ind w:right="147"/>
        <w:jc w:val="both"/>
        <w:rPr>
          <w:rFonts w:ascii="Calibri" w:hAnsi="Calibri"/>
          <w:b/>
          <w:bCs/>
          <w:caps/>
          <w:color w:val="808080"/>
          <w:sz w:val="28"/>
          <w:szCs w:val="28"/>
          <w:lang w:val="eu-ES"/>
        </w:rPr>
      </w:pPr>
      <w:r w:rsidRPr="004840CB">
        <w:rPr>
          <w:rFonts w:ascii="Calibri" w:hAnsi="Calibri"/>
          <w:b/>
          <w:bCs/>
          <w:caps/>
          <w:color w:val="808080"/>
          <w:sz w:val="28"/>
          <w:szCs w:val="28"/>
          <w:lang w:val="eu-ES"/>
        </w:rPr>
        <w:t>Andia Mankomunitateak bizilagunekin komunikatzeko kanal berri</w:t>
      </w:r>
      <w:r>
        <w:rPr>
          <w:rFonts w:ascii="Calibri" w:hAnsi="Calibri"/>
          <w:b/>
          <w:bCs/>
          <w:caps/>
          <w:color w:val="808080"/>
          <w:sz w:val="28"/>
          <w:szCs w:val="28"/>
          <w:lang w:val="eu-ES"/>
        </w:rPr>
        <w:t>A IREKI</w:t>
      </w:r>
      <w:r w:rsidRPr="004840CB">
        <w:rPr>
          <w:rFonts w:ascii="Calibri" w:hAnsi="Calibri"/>
          <w:b/>
          <w:bCs/>
          <w:caps/>
          <w:color w:val="808080"/>
          <w:sz w:val="28"/>
          <w:szCs w:val="28"/>
          <w:lang w:val="eu-ES"/>
        </w:rPr>
        <w:t xml:space="preserve"> du APP mugikor baten bidez</w:t>
      </w:r>
    </w:p>
    <w:p w:rsidR="00B14FA5" w:rsidRPr="004840CB" w:rsidRDefault="00B14FA5" w:rsidP="004840CB">
      <w:pPr>
        <w:pStyle w:val="normal1"/>
        <w:spacing w:before="120" w:after="120"/>
        <w:ind w:right="147"/>
        <w:jc w:val="both"/>
        <w:rPr>
          <w:rFonts w:ascii="Calibri" w:hAnsi="Calibri"/>
          <w:bCs/>
          <w:i/>
          <w:color w:val="808080"/>
          <w:lang w:val="eu-ES"/>
        </w:rPr>
      </w:pPr>
      <w:r>
        <w:rPr>
          <w:rFonts w:ascii="Calibri" w:hAnsi="Calibri"/>
          <w:bCs/>
          <w:i/>
          <w:color w:val="808080"/>
          <w:lang w:val="eu-ES"/>
        </w:rPr>
        <w:t xml:space="preserve">Ekimen honi esker, </w:t>
      </w:r>
      <w:r w:rsidRPr="004840CB">
        <w:rPr>
          <w:rFonts w:ascii="Calibri" w:hAnsi="Calibri"/>
          <w:bCs/>
          <w:i/>
          <w:color w:val="808080"/>
          <w:lang w:val="eu-ES"/>
        </w:rPr>
        <w:t>herritarr</w:t>
      </w:r>
      <w:r>
        <w:rPr>
          <w:rFonts w:ascii="Calibri" w:hAnsi="Calibri"/>
          <w:bCs/>
          <w:i/>
          <w:color w:val="808080"/>
          <w:lang w:val="eu-ES"/>
        </w:rPr>
        <w:t>a</w:t>
      </w:r>
      <w:r w:rsidRPr="004840CB">
        <w:rPr>
          <w:rFonts w:ascii="Calibri" w:hAnsi="Calibri"/>
          <w:bCs/>
          <w:i/>
          <w:color w:val="808080"/>
          <w:lang w:val="eu-ES"/>
        </w:rPr>
        <w:t>k egunea</w:t>
      </w:r>
      <w:r>
        <w:rPr>
          <w:rFonts w:ascii="Calibri" w:hAnsi="Calibri"/>
          <w:bCs/>
          <w:i/>
          <w:color w:val="808080"/>
          <w:lang w:val="eu-ES"/>
        </w:rPr>
        <w:t>n</w:t>
      </w:r>
      <w:r w:rsidRPr="004840CB">
        <w:rPr>
          <w:rFonts w:ascii="Calibri" w:hAnsi="Calibri"/>
          <w:bCs/>
          <w:i/>
          <w:color w:val="808080"/>
          <w:lang w:val="eu-ES"/>
        </w:rPr>
        <w:t xml:space="preserve"> </w:t>
      </w:r>
      <w:r>
        <w:rPr>
          <w:rFonts w:ascii="Calibri" w:hAnsi="Calibri"/>
          <w:bCs/>
          <w:i/>
          <w:color w:val="808080"/>
          <w:lang w:val="eu-ES"/>
        </w:rPr>
        <w:t xml:space="preserve">egon </w:t>
      </w:r>
      <w:r w:rsidRPr="004840CB">
        <w:rPr>
          <w:rFonts w:ascii="Calibri" w:hAnsi="Calibri"/>
          <w:bCs/>
          <w:i/>
          <w:color w:val="808080"/>
          <w:lang w:val="eu-ES"/>
        </w:rPr>
        <w:t>ahal</w:t>
      </w:r>
      <w:r>
        <w:rPr>
          <w:rFonts w:ascii="Calibri" w:hAnsi="Calibri"/>
          <w:bCs/>
          <w:i/>
          <w:color w:val="808080"/>
          <w:lang w:val="eu-ES"/>
        </w:rPr>
        <w:t>ko</w:t>
      </w:r>
      <w:r w:rsidRPr="004840CB">
        <w:rPr>
          <w:rFonts w:ascii="Calibri" w:hAnsi="Calibri"/>
          <w:bCs/>
          <w:i/>
          <w:color w:val="808080"/>
          <w:lang w:val="eu-ES"/>
        </w:rPr>
        <w:t xml:space="preserve"> d</w:t>
      </w:r>
      <w:r>
        <w:rPr>
          <w:rFonts w:ascii="Calibri" w:hAnsi="Calibri"/>
          <w:bCs/>
          <w:i/>
          <w:color w:val="808080"/>
          <w:lang w:val="eu-ES"/>
        </w:rPr>
        <w:t>ira</w:t>
      </w:r>
      <w:r w:rsidRPr="004840CB">
        <w:rPr>
          <w:rFonts w:ascii="Calibri" w:hAnsi="Calibri"/>
          <w:bCs/>
          <w:i/>
          <w:color w:val="808080"/>
          <w:lang w:val="eu-ES"/>
        </w:rPr>
        <w:t xml:space="preserve"> eta </w:t>
      </w:r>
      <w:r>
        <w:rPr>
          <w:rFonts w:ascii="Calibri" w:hAnsi="Calibri"/>
          <w:bCs/>
          <w:i/>
          <w:color w:val="808080"/>
          <w:lang w:val="eu-ES"/>
        </w:rPr>
        <w:t xml:space="preserve">eskualdean </w:t>
      </w:r>
      <w:r w:rsidRPr="004840CB">
        <w:rPr>
          <w:rFonts w:ascii="Calibri" w:hAnsi="Calibri"/>
          <w:bCs/>
          <w:i/>
          <w:color w:val="808080"/>
          <w:lang w:val="eu-ES"/>
        </w:rPr>
        <w:t xml:space="preserve">antolatzen diren jardueren </w:t>
      </w:r>
      <w:r>
        <w:rPr>
          <w:rFonts w:ascii="Calibri" w:hAnsi="Calibri"/>
          <w:bCs/>
          <w:i/>
          <w:color w:val="808080"/>
          <w:lang w:val="eu-ES"/>
        </w:rPr>
        <w:t>berri izan ahalko</w:t>
      </w:r>
      <w:r w:rsidRPr="004840CB">
        <w:rPr>
          <w:rFonts w:ascii="Calibri" w:hAnsi="Calibri"/>
          <w:bCs/>
          <w:i/>
          <w:color w:val="808080"/>
          <w:lang w:val="eu-ES"/>
        </w:rPr>
        <w:t xml:space="preserve"> dute.</w:t>
      </w:r>
    </w:p>
    <w:p w:rsidR="00B14FA5" w:rsidRPr="004840CB" w:rsidRDefault="00B14FA5" w:rsidP="004840CB">
      <w:pPr>
        <w:pStyle w:val="normal1"/>
        <w:spacing w:before="120" w:after="120"/>
        <w:ind w:right="147"/>
        <w:jc w:val="both"/>
        <w:rPr>
          <w:rFonts w:ascii="Calibri" w:hAnsi="Calibri"/>
          <w:bCs/>
          <w:color w:val="808080"/>
          <w:lang w:val="eu-ES"/>
        </w:rPr>
      </w:pPr>
    </w:p>
    <w:p w:rsidR="00B14FA5" w:rsidRDefault="00B14FA5" w:rsidP="004840CB">
      <w:pPr>
        <w:pStyle w:val="normal1"/>
        <w:spacing w:before="120" w:after="120"/>
        <w:ind w:right="147"/>
        <w:jc w:val="both"/>
        <w:rPr>
          <w:rFonts w:ascii="Calibri" w:hAnsi="Calibri"/>
          <w:bCs/>
          <w:color w:val="808080"/>
          <w:lang w:val="eu-ES"/>
        </w:rPr>
      </w:pPr>
      <w:r w:rsidRPr="004840CB">
        <w:rPr>
          <w:rFonts w:ascii="Calibri" w:hAnsi="Calibri"/>
          <w:b/>
          <w:bCs/>
          <w:color w:val="808080"/>
          <w:lang w:val="eu-ES"/>
        </w:rPr>
        <w:t>2020KO ABENDUAREN 16AN</w:t>
      </w:r>
      <w:r w:rsidRPr="004840CB">
        <w:rPr>
          <w:rFonts w:ascii="Calibri" w:hAnsi="Calibri"/>
          <w:bCs/>
          <w:color w:val="808080"/>
          <w:lang w:val="eu-ES"/>
        </w:rPr>
        <w:t xml:space="preserve"> – Abendu honetan, Andia Mankomunitateak bat egin du </w:t>
      </w:r>
      <w:r>
        <w:rPr>
          <w:rFonts w:ascii="Calibri" w:hAnsi="Calibri"/>
          <w:bCs/>
          <w:color w:val="808080"/>
          <w:lang w:val="eu-ES"/>
        </w:rPr>
        <w:t>Linea Ve</w:t>
      </w:r>
      <w:r w:rsidRPr="004840CB">
        <w:rPr>
          <w:rFonts w:ascii="Calibri" w:hAnsi="Calibri"/>
          <w:bCs/>
          <w:color w:val="808080"/>
          <w:lang w:val="eu-ES"/>
        </w:rPr>
        <w:t xml:space="preserve">rde zerbitzua duten 500 udalerri baino gehiagorekin. Zuzeneko komunikazio-kanal horren bidez, </w:t>
      </w:r>
      <w:r>
        <w:rPr>
          <w:rFonts w:ascii="Calibri" w:hAnsi="Calibri"/>
          <w:bCs/>
          <w:color w:val="808080"/>
          <w:lang w:val="eu-ES"/>
        </w:rPr>
        <w:t>Mankomunitateko</w:t>
      </w:r>
      <w:r w:rsidRPr="004840CB">
        <w:rPr>
          <w:rFonts w:ascii="Calibri" w:hAnsi="Calibri"/>
          <w:bCs/>
          <w:color w:val="808080"/>
          <w:lang w:val="eu-ES"/>
        </w:rPr>
        <w:t xml:space="preserve"> kide diren Abar</w:t>
      </w:r>
      <w:r>
        <w:rPr>
          <w:rFonts w:ascii="Calibri" w:hAnsi="Calibri"/>
          <w:bCs/>
          <w:color w:val="808080"/>
          <w:lang w:val="eu-ES"/>
        </w:rPr>
        <w:t>t</w:t>
      </w:r>
      <w:r w:rsidRPr="004840CB">
        <w:rPr>
          <w:rFonts w:ascii="Calibri" w:hAnsi="Calibri"/>
          <w:bCs/>
          <w:color w:val="808080"/>
          <w:lang w:val="eu-ES"/>
        </w:rPr>
        <w:t xml:space="preserve">zuza, </w:t>
      </w:r>
      <w:r>
        <w:rPr>
          <w:rFonts w:ascii="Calibri" w:hAnsi="Calibri"/>
          <w:bCs/>
          <w:color w:val="808080"/>
          <w:lang w:val="eu-ES"/>
        </w:rPr>
        <w:t xml:space="preserve">Deierri, </w:t>
      </w:r>
      <w:r w:rsidRPr="004840CB">
        <w:rPr>
          <w:rFonts w:ascii="Calibri" w:hAnsi="Calibri"/>
          <w:bCs/>
          <w:color w:val="808080"/>
          <w:lang w:val="eu-ES"/>
        </w:rPr>
        <w:t>Gesal</w:t>
      </w:r>
      <w:r>
        <w:rPr>
          <w:rFonts w:ascii="Calibri" w:hAnsi="Calibri"/>
          <w:bCs/>
          <w:color w:val="808080"/>
          <w:lang w:val="eu-ES"/>
        </w:rPr>
        <w:t>atz, Lezaun eta</w:t>
      </w:r>
      <w:r w:rsidRPr="004840CB">
        <w:rPr>
          <w:rFonts w:ascii="Calibri" w:hAnsi="Calibri"/>
          <w:bCs/>
          <w:color w:val="808080"/>
          <w:lang w:val="eu-ES"/>
        </w:rPr>
        <w:t xml:space="preserve"> </w:t>
      </w:r>
      <w:r>
        <w:rPr>
          <w:rFonts w:ascii="Calibri" w:hAnsi="Calibri"/>
          <w:bCs/>
          <w:color w:val="808080"/>
          <w:lang w:val="eu-ES"/>
        </w:rPr>
        <w:t>Jaizko</w:t>
      </w:r>
      <w:r w:rsidRPr="004840CB">
        <w:rPr>
          <w:rFonts w:ascii="Calibri" w:hAnsi="Calibri"/>
          <w:bCs/>
          <w:color w:val="808080"/>
          <w:lang w:val="eu-ES"/>
        </w:rPr>
        <w:t xml:space="preserve"> </w:t>
      </w:r>
      <w:r>
        <w:rPr>
          <w:rFonts w:ascii="Calibri" w:hAnsi="Calibri"/>
          <w:bCs/>
          <w:color w:val="808080"/>
          <w:lang w:val="eu-ES"/>
        </w:rPr>
        <w:t>biztanle</w:t>
      </w:r>
      <w:r w:rsidRPr="004840CB">
        <w:rPr>
          <w:rFonts w:ascii="Calibri" w:hAnsi="Calibri"/>
          <w:bCs/>
          <w:color w:val="808080"/>
          <w:lang w:val="eu-ES"/>
        </w:rPr>
        <w:t>ek eskualde</w:t>
      </w:r>
      <w:r>
        <w:rPr>
          <w:rFonts w:ascii="Calibri" w:hAnsi="Calibri"/>
          <w:bCs/>
          <w:color w:val="808080"/>
          <w:lang w:val="eu-ES"/>
        </w:rPr>
        <w:t>ko albisteen eta bertan</w:t>
      </w:r>
      <w:r w:rsidRPr="004840CB">
        <w:rPr>
          <w:rFonts w:ascii="Calibri" w:hAnsi="Calibri"/>
          <w:bCs/>
          <w:color w:val="808080"/>
          <w:lang w:val="eu-ES"/>
        </w:rPr>
        <w:t xml:space="preserve"> antolatzen diren jardueren berri izan ahal</w:t>
      </w:r>
      <w:r>
        <w:rPr>
          <w:rFonts w:ascii="Calibri" w:hAnsi="Calibri"/>
          <w:bCs/>
          <w:color w:val="808080"/>
          <w:lang w:val="eu-ES"/>
        </w:rPr>
        <w:t>ko</w:t>
      </w:r>
      <w:r w:rsidRPr="004840CB">
        <w:rPr>
          <w:rFonts w:ascii="Calibri" w:hAnsi="Calibri"/>
          <w:bCs/>
          <w:color w:val="808080"/>
          <w:lang w:val="eu-ES"/>
        </w:rPr>
        <w:t xml:space="preserve"> dute.</w:t>
      </w:r>
    </w:p>
    <w:p w:rsidR="00B14FA5" w:rsidRPr="004840CB" w:rsidRDefault="00B14FA5" w:rsidP="004840CB">
      <w:pPr>
        <w:pStyle w:val="normal1"/>
        <w:spacing w:before="120" w:after="120"/>
        <w:ind w:right="147"/>
        <w:jc w:val="both"/>
        <w:rPr>
          <w:rFonts w:ascii="Calibri" w:hAnsi="Calibri"/>
          <w:bCs/>
          <w:color w:val="808080"/>
          <w:lang w:val="eu-ES"/>
        </w:rPr>
      </w:pPr>
      <w:r w:rsidRPr="004840CB">
        <w:rPr>
          <w:rFonts w:ascii="Calibri" w:hAnsi="Calibri"/>
          <w:bCs/>
          <w:color w:val="808080"/>
          <w:lang w:val="eu-ES"/>
        </w:rPr>
        <w:t>App-ean albisteak eta k</w:t>
      </w:r>
      <w:r>
        <w:rPr>
          <w:rFonts w:ascii="Calibri" w:hAnsi="Calibri"/>
          <w:bCs/>
          <w:color w:val="808080"/>
          <w:lang w:val="eu-ES"/>
        </w:rPr>
        <w:t>omunikazioak irakurri ahalk</w:t>
      </w:r>
      <w:r w:rsidRPr="004840CB">
        <w:rPr>
          <w:rFonts w:ascii="Calibri" w:hAnsi="Calibri"/>
          <w:bCs/>
          <w:color w:val="808080"/>
          <w:lang w:val="eu-ES"/>
        </w:rPr>
        <w:t>o dira, baita</w:t>
      </w:r>
      <w:r>
        <w:rPr>
          <w:rFonts w:ascii="Calibri" w:hAnsi="Calibri"/>
          <w:bCs/>
          <w:color w:val="808080"/>
          <w:lang w:val="eu-ES"/>
        </w:rPr>
        <w:t xml:space="preserve"> telefonoan bertan</w:t>
      </w:r>
      <w:r w:rsidRPr="004840CB">
        <w:rPr>
          <w:rFonts w:ascii="Calibri" w:hAnsi="Calibri"/>
          <w:bCs/>
          <w:color w:val="808080"/>
          <w:lang w:val="eu-ES"/>
        </w:rPr>
        <w:t xml:space="preserve"> jakinarazpenak jaso ere, hala nahi izanez gero.</w:t>
      </w:r>
    </w:p>
    <w:p w:rsidR="00B14FA5" w:rsidRPr="004840CB" w:rsidRDefault="00B14FA5" w:rsidP="004840CB">
      <w:pPr>
        <w:pStyle w:val="normal1"/>
        <w:spacing w:before="120" w:after="120"/>
        <w:ind w:right="147"/>
        <w:jc w:val="both"/>
        <w:rPr>
          <w:rFonts w:ascii="Calibri" w:hAnsi="Calibri"/>
          <w:bCs/>
          <w:color w:val="808080"/>
          <w:lang w:val="eu-ES"/>
        </w:rPr>
      </w:pPr>
      <w:r w:rsidRPr="004840CB">
        <w:rPr>
          <w:rFonts w:ascii="Calibri" w:hAnsi="Calibri"/>
          <w:bCs/>
          <w:color w:val="808080"/>
          <w:lang w:val="eu-ES"/>
        </w:rPr>
        <w:t>Halaber, informazio-edukiak ikusi ahal</w:t>
      </w:r>
      <w:r>
        <w:rPr>
          <w:rFonts w:ascii="Calibri" w:hAnsi="Calibri"/>
          <w:bCs/>
          <w:color w:val="808080"/>
          <w:lang w:val="eu-ES"/>
        </w:rPr>
        <w:t>ko dira, hala nola "L</w:t>
      </w:r>
      <w:r w:rsidRPr="004840CB">
        <w:rPr>
          <w:rFonts w:ascii="Calibri" w:hAnsi="Calibri"/>
          <w:bCs/>
          <w:color w:val="808080"/>
          <w:lang w:val="eu-ES"/>
        </w:rPr>
        <w:t xml:space="preserve">an-poltsa", "Bekak/Laguntzak", "Kirol-instalazioak", "Inguruko enpresa eta </w:t>
      </w:r>
      <w:r>
        <w:rPr>
          <w:rFonts w:ascii="Calibri" w:hAnsi="Calibri"/>
          <w:bCs/>
          <w:color w:val="808080"/>
          <w:lang w:val="eu-ES"/>
        </w:rPr>
        <w:t>profesionalen direktorioa", eta “Gozatu zure M</w:t>
      </w:r>
      <w:r w:rsidRPr="004840CB">
        <w:rPr>
          <w:rFonts w:ascii="Calibri" w:hAnsi="Calibri"/>
          <w:bCs/>
          <w:color w:val="808080"/>
          <w:lang w:val="eu-ES"/>
        </w:rPr>
        <w:t>ankomunitatea" atala, lurraldeko turismo-eskaintza jasotzen duena.</w:t>
      </w:r>
    </w:p>
    <w:p w:rsidR="00B14FA5" w:rsidRPr="004840CB" w:rsidRDefault="00B14FA5" w:rsidP="004840CB">
      <w:pPr>
        <w:pStyle w:val="normal1"/>
        <w:spacing w:before="120" w:after="120"/>
        <w:ind w:right="147"/>
        <w:jc w:val="both"/>
        <w:rPr>
          <w:rFonts w:ascii="Calibri" w:hAnsi="Calibri"/>
          <w:bCs/>
          <w:color w:val="808080"/>
          <w:lang w:val="eu-ES"/>
        </w:rPr>
      </w:pPr>
      <w:r w:rsidRPr="004840CB">
        <w:rPr>
          <w:rFonts w:ascii="Calibri" w:hAnsi="Calibri"/>
          <w:bCs/>
          <w:color w:val="808080"/>
          <w:lang w:val="eu-ES"/>
        </w:rPr>
        <w:t xml:space="preserve">Gainera, bi norabideko kanala da, </w:t>
      </w:r>
      <w:r>
        <w:rPr>
          <w:rFonts w:ascii="Calibri" w:hAnsi="Calibri"/>
          <w:bCs/>
          <w:color w:val="808080"/>
          <w:lang w:val="eu-ES"/>
        </w:rPr>
        <w:t>herritarrei balioko diena</w:t>
      </w:r>
      <w:r w:rsidRPr="004840CB">
        <w:rPr>
          <w:rFonts w:ascii="Calibri" w:hAnsi="Calibri"/>
          <w:bCs/>
          <w:color w:val="808080"/>
          <w:lang w:val="eu-ES"/>
        </w:rPr>
        <w:t xml:space="preserve"> g</w:t>
      </w:r>
      <w:r>
        <w:rPr>
          <w:rFonts w:ascii="Calibri" w:hAnsi="Calibri"/>
          <w:bCs/>
          <w:color w:val="808080"/>
          <w:lang w:val="eu-ES"/>
        </w:rPr>
        <w:t>ertakariak jakinarazteko</w:t>
      </w:r>
      <w:r w:rsidRPr="004840CB">
        <w:rPr>
          <w:rFonts w:ascii="Calibri" w:hAnsi="Calibri"/>
          <w:bCs/>
          <w:color w:val="808080"/>
          <w:lang w:val="eu-ES"/>
        </w:rPr>
        <w:t xml:space="preserve"> eta iradokizunak </w:t>
      </w:r>
      <w:r>
        <w:rPr>
          <w:rFonts w:ascii="Calibri" w:hAnsi="Calibri"/>
          <w:bCs/>
          <w:color w:val="808080"/>
          <w:lang w:val="eu-ES"/>
        </w:rPr>
        <w:t>helarazteko</w:t>
      </w:r>
      <w:r w:rsidRPr="004840CB">
        <w:rPr>
          <w:rFonts w:ascii="Calibri" w:hAnsi="Calibri"/>
          <w:bCs/>
          <w:color w:val="808080"/>
          <w:lang w:val="eu-ES"/>
        </w:rPr>
        <w:t>.</w:t>
      </w:r>
    </w:p>
    <w:p w:rsidR="00B14FA5" w:rsidRPr="004840CB" w:rsidRDefault="00B14FA5" w:rsidP="004840CB">
      <w:pPr>
        <w:pStyle w:val="normal1"/>
        <w:spacing w:before="120" w:after="120"/>
        <w:ind w:right="147"/>
        <w:jc w:val="both"/>
        <w:rPr>
          <w:rFonts w:ascii="Calibri" w:hAnsi="Calibri"/>
          <w:bCs/>
          <w:color w:val="808080"/>
          <w:lang w:val="eu-ES"/>
        </w:rPr>
      </w:pPr>
      <w:r>
        <w:rPr>
          <w:rFonts w:ascii="Calibri" w:hAnsi="Calibri"/>
          <w:bCs/>
          <w:color w:val="808080"/>
          <w:lang w:val="eu-ES"/>
        </w:rPr>
        <w:t>"Agenda" moduluan, U</w:t>
      </w:r>
      <w:r w:rsidRPr="004840CB">
        <w:rPr>
          <w:rFonts w:ascii="Calibri" w:hAnsi="Calibri"/>
          <w:bCs/>
          <w:color w:val="808080"/>
          <w:lang w:val="eu-ES"/>
        </w:rPr>
        <w:t xml:space="preserve">dalek, tokiko elkarteek eta beste erakunde batzuek programatzen dituzten ekitaldi eta jarduera guztiak </w:t>
      </w:r>
      <w:r>
        <w:rPr>
          <w:rFonts w:ascii="Calibri" w:hAnsi="Calibri"/>
          <w:bCs/>
          <w:color w:val="808080"/>
          <w:lang w:val="eu-ES"/>
        </w:rPr>
        <w:t xml:space="preserve">ikus </w:t>
      </w:r>
      <w:r w:rsidRPr="004840CB">
        <w:rPr>
          <w:rFonts w:ascii="Calibri" w:hAnsi="Calibri"/>
          <w:bCs/>
          <w:color w:val="808080"/>
          <w:lang w:val="eu-ES"/>
        </w:rPr>
        <w:t>daitezke.</w:t>
      </w:r>
    </w:p>
    <w:p w:rsidR="00B14FA5" w:rsidRPr="004840CB" w:rsidRDefault="00B14FA5" w:rsidP="004840CB">
      <w:pPr>
        <w:pStyle w:val="normal1"/>
        <w:spacing w:before="120" w:after="120"/>
        <w:ind w:right="147"/>
        <w:jc w:val="both"/>
        <w:rPr>
          <w:rFonts w:ascii="Calibri" w:hAnsi="Calibri"/>
          <w:bCs/>
          <w:color w:val="808080"/>
          <w:lang w:val="eu-ES"/>
        </w:rPr>
      </w:pPr>
      <w:r w:rsidRPr="004840CB">
        <w:rPr>
          <w:rFonts w:ascii="Calibri" w:hAnsi="Calibri"/>
          <w:bCs/>
          <w:color w:val="808080"/>
          <w:lang w:val="eu-ES"/>
        </w:rPr>
        <w:t>Zerbitzu berri hau erabili ahal izateko, L</w:t>
      </w:r>
      <w:r>
        <w:rPr>
          <w:rFonts w:ascii="Calibri" w:hAnsi="Calibri"/>
          <w:bCs/>
          <w:color w:val="808080"/>
          <w:lang w:val="eu-ES"/>
        </w:rPr>
        <w:t>inea Verde</w:t>
      </w:r>
      <w:r w:rsidRPr="004840CB">
        <w:rPr>
          <w:rFonts w:ascii="Calibri" w:hAnsi="Calibri"/>
          <w:bCs/>
          <w:color w:val="808080"/>
          <w:lang w:val="eu-ES"/>
        </w:rPr>
        <w:t xml:space="preserve"> aplikazioa doan deskargatu behar da Google Play edo APP Store bidez. Deskargatu ondoren, nahikoa da "Nafarroa" aukeratzea eta horren barruan "Andia Mankomunitatea". Prozedura azkarra eta erraza da.</w:t>
      </w:r>
    </w:p>
    <w:p w:rsidR="00B14FA5" w:rsidRPr="009C0AA4" w:rsidRDefault="00B14FA5" w:rsidP="009C0AA4">
      <w:pPr>
        <w:pStyle w:val="normal1"/>
        <w:spacing w:before="120" w:beforeAutospacing="0" w:after="120" w:afterAutospacing="0"/>
        <w:ind w:right="147"/>
        <w:jc w:val="both"/>
        <w:rPr>
          <w:rFonts w:ascii="Calibri" w:hAnsi="Calibri" w:cs="Arial"/>
          <w:color w:val="808080"/>
          <w:lang w:val="eu-ES"/>
        </w:rPr>
      </w:pPr>
      <w:r w:rsidRPr="009C0AA4">
        <w:rPr>
          <w:rFonts w:ascii="Calibri" w:hAnsi="Calibri" w:cs="Arial"/>
          <w:color w:val="808080"/>
          <w:lang w:val="eu-ES"/>
        </w:rPr>
        <w:t xml:space="preserve">Tresna interesgarri honen bidez, </w:t>
      </w:r>
      <w:r>
        <w:rPr>
          <w:rFonts w:ascii="Calibri" w:hAnsi="Calibri" w:cs="Arial"/>
          <w:color w:val="808080"/>
          <w:lang w:val="eu-ES"/>
        </w:rPr>
        <w:t xml:space="preserve">bizilagunek </w:t>
      </w:r>
      <w:r w:rsidRPr="009C0AA4">
        <w:rPr>
          <w:rFonts w:ascii="Calibri" w:hAnsi="Calibri" w:cs="Arial"/>
          <w:color w:val="808080"/>
          <w:lang w:val="eu-ES"/>
        </w:rPr>
        <w:t>beren herrietan eta Andia Mankomunitatearen</w:t>
      </w:r>
      <w:r>
        <w:rPr>
          <w:rFonts w:ascii="Calibri" w:hAnsi="Calibri" w:cs="Arial"/>
          <w:color w:val="808080"/>
          <w:lang w:val="eu-ES"/>
        </w:rPr>
        <w:t xml:space="preserve"> eremuan egiten diren hobekuntzen</w:t>
      </w:r>
      <w:r w:rsidRPr="009C0AA4">
        <w:rPr>
          <w:rFonts w:ascii="Calibri" w:hAnsi="Calibri" w:cs="Arial"/>
          <w:color w:val="808080"/>
          <w:lang w:val="eu-ES"/>
        </w:rPr>
        <w:t xml:space="preserve"> eta ekitaldien</w:t>
      </w:r>
      <w:r>
        <w:rPr>
          <w:rFonts w:ascii="Calibri" w:hAnsi="Calibri" w:cs="Arial"/>
          <w:color w:val="808080"/>
          <w:lang w:val="eu-ES"/>
        </w:rPr>
        <w:t xml:space="preserve"> berri izan ahako dute</w:t>
      </w:r>
      <w:r w:rsidRPr="009C0AA4">
        <w:rPr>
          <w:rFonts w:ascii="Calibri" w:hAnsi="Calibri" w:cs="Arial"/>
          <w:color w:val="808080"/>
          <w:lang w:val="eu-ES"/>
        </w:rPr>
        <w:t>.</w:t>
      </w:r>
    </w:p>
    <w:p w:rsidR="00B14FA5" w:rsidRDefault="00B14FA5" w:rsidP="004840CB">
      <w:pPr>
        <w:pStyle w:val="normal1"/>
        <w:spacing w:before="120" w:beforeAutospacing="0" w:after="120" w:afterAutospacing="0"/>
        <w:ind w:right="147"/>
        <w:jc w:val="both"/>
        <w:rPr>
          <w:rFonts w:ascii="Calibri" w:hAnsi="Calibri" w:cs="Arial"/>
          <w:color w:val="808080"/>
        </w:rPr>
      </w:pPr>
    </w:p>
    <w:p w:rsidR="00B14FA5" w:rsidRDefault="00B14FA5" w:rsidP="003C1AD7">
      <w:pPr>
        <w:pStyle w:val="normal1"/>
        <w:spacing w:before="0" w:beforeAutospacing="0" w:after="0" w:afterAutospacing="0"/>
        <w:ind w:right="150"/>
        <w:jc w:val="both"/>
        <w:rPr>
          <w:rFonts w:ascii="Calibri" w:hAnsi="Calibri" w:cs="Arial"/>
          <w:b/>
          <w:bCs/>
          <w:color w:val="808080"/>
          <w:spacing w:val="-20"/>
          <w:sz w:val="32"/>
          <w:szCs w:val="32"/>
        </w:rPr>
      </w:pPr>
      <w:bookmarkStart w:id="0" w:name="_GoBack"/>
      <w:bookmarkEnd w:id="0"/>
    </w:p>
    <w:sectPr w:rsidR="00B14FA5" w:rsidSect="006C383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EB8" w:rsidRDefault="00A03EB8" w:rsidP="0063565C">
      <w:pPr>
        <w:spacing w:after="0" w:line="240" w:lineRule="auto"/>
      </w:pPr>
      <w:r>
        <w:separator/>
      </w:r>
    </w:p>
  </w:endnote>
  <w:endnote w:type="continuationSeparator" w:id="0">
    <w:p w:rsidR="00A03EB8" w:rsidRDefault="00A03EB8" w:rsidP="00635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EB8" w:rsidRDefault="00A03EB8" w:rsidP="0063565C">
      <w:pPr>
        <w:spacing w:after="0" w:line="240" w:lineRule="auto"/>
      </w:pPr>
      <w:r>
        <w:separator/>
      </w:r>
    </w:p>
  </w:footnote>
  <w:footnote w:type="continuationSeparator" w:id="0">
    <w:p w:rsidR="00A03EB8" w:rsidRDefault="00A03EB8" w:rsidP="00635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20" w:type="dxa"/>
      <w:tblLook w:val="01E0" w:firstRow="1" w:lastRow="1" w:firstColumn="1" w:lastColumn="1" w:noHBand="0" w:noVBand="0"/>
    </w:tblPr>
    <w:tblGrid>
      <w:gridCol w:w="1536"/>
      <w:gridCol w:w="1597"/>
      <w:gridCol w:w="1943"/>
      <w:gridCol w:w="1821"/>
      <w:gridCol w:w="2377"/>
    </w:tblGrid>
    <w:tr w:rsidR="00B14FA5" w:rsidRPr="00C749EB" w:rsidTr="00C749EB">
      <w:tc>
        <w:tcPr>
          <w:tcW w:w="9020" w:type="dxa"/>
          <w:gridSpan w:val="5"/>
        </w:tcPr>
        <w:p w:rsidR="00B14FA5" w:rsidRPr="00C749EB" w:rsidRDefault="006E34D8" w:rsidP="00C749EB">
          <w:pPr>
            <w:spacing w:after="0" w:line="240" w:lineRule="auto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>
                <wp:extent cx="4351020" cy="502920"/>
                <wp:effectExtent l="0" t="0" r="0" b="0"/>
                <wp:docPr id="1" name="Imagen 22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751" t="39589" b="4096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5102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14FA5" w:rsidRPr="00C749EB" w:rsidTr="00C749EB">
      <w:tc>
        <w:tcPr>
          <w:tcW w:w="1560" w:type="dxa"/>
        </w:tcPr>
        <w:p w:rsidR="00B14FA5" w:rsidRPr="00C749EB" w:rsidRDefault="006E34D8" w:rsidP="00C749EB">
          <w:pPr>
            <w:spacing w:after="40" w:line="240" w:lineRule="auto"/>
            <w:jc w:val="center"/>
            <w:rPr>
              <w:b/>
              <w:bCs/>
              <w:sz w:val="12"/>
              <w:szCs w:val="12"/>
            </w:rPr>
          </w:pPr>
          <w:r>
            <w:rPr>
              <w:b/>
              <w:noProof/>
              <w:sz w:val="12"/>
              <w:szCs w:val="12"/>
            </w:rPr>
            <w:drawing>
              <wp:inline distT="0" distB="0" distL="0" distR="0">
                <wp:extent cx="304800" cy="449580"/>
                <wp:effectExtent l="0" t="0" r="0" b="7620"/>
                <wp:docPr id="2" name="Imagen 22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111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14FA5" w:rsidRPr="00C749EB">
            <w:rPr>
              <w:b/>
              <w:bCs/>
              <w:sz w:val="12"/>
              <w:szCs w:val="12"/>
            </w:rPr>
            <w:t xml:space="preserve"> </w:t>
          </w:r>
          <w:r>
            <w:rPr>
              <w:b/>
              <w:noProof/>
              <w:sz w:val="12"/>
              <w:szCs w:val="12"/>
            </w:rPr>
            <w:drawing>
              <wp:inline distT="0" distB="0" distL="0" distR="0">
                <wp:extent cx="838200" cy="198120"/>
                <wp:effectExtent l="0" t="0" r="0" b="0"/>
                <wp:docPr id="3" name="Imagen 22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489" r="6032" b="249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4" w:type="dxa"/>
        </w:tcPr>
        <w:p w:rsidR="00B14FA5" w:rsidRPr="00C749EB" w:rsidRDefault="006E34D8" w:rsidP="00C749EB">
          <w:pPr>
            <w:spacing w:after="40" w:line="240" w:lineRule="auto"/>
            <w:jc w:val="center"/>
            <w:rPr>
              <w:noProof/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342900" cy="419100"/>
                <wp:effectExtent l="0" t="0" r="0" b="0"/>
                <wp:docPr id="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08" t="14606" r="78780" b="97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14FA5" w:rsidRPr="00C749EB" w:rsidRDefault="006E34D8" w:rsidP="00C749EB">
          <w:pPr>
            <w:spacing w:after="40" w:line="240" w:lineRule="auto"/>
            <w:jc w:val="center"/>
            <w:rPr>
              <w:noProof/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876300" cy="198120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325" t="14688" r="14861" b="231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</w:tcPr>
        <w:p w:rsidR="00B14FA5" w:rsidRPr="00C749EB" w:rsidRDefault="006E34D8" w:rsidP="00C749EB">
          <w:pPr>
            <w:spacing w:after="40" w:line="240" w:lineRule="auto"/>
            <w:jc w:val="center"/>
            <w:rPr>
              <w:b/>
              <w:bCs/>
              <w:sz w:val="12"/>
              <w:szCs w:val="12"/>
            </w:rPr>
          </w:pPr>
          <w:r>
            <w:rPr>
              <w:b/>
              <w:noProof/>
              <w:sz w:val="12"/>
              <w:szCs w:val="12"/>
            </w:rPr>
            <w:drawing>
              <wp:inline distT="0" distB="0" distL="0" distR="0">
                <wp:extent cx="312420" cy="487680"/>
                <wp:effectExtent l="0" t="0" r="0" b="7620"/>
                <wp:docPr id="6" name="Imagen 22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11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242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14FA5" w:rsidRPr="00C749EB" w:rsidRDefault="006E34D8" w:rsidP="00C749EB">
          <w:pPr>
            <w:spacing w:after="120" w:line="240" w:lineRule="auto"/>
            <w:jc w:val="center"/>
            <w:rPr>
              <w:b/>
              <w:bCs/>
              <w:sz w:val="12"/>
              <w:szCs w:val="12"/>
            </w:rPr>
          </w:pPr>
          <w:r>
            <w:rPr>
              <w:b/>
              <w:noProof/>
              <w:sz w:val="12"/>
              <w:szCs w:val="12"/>
            </w:rPr>
            <w:drawing>
              <wp:inline distT="0" distB="0" distL="0" distR="0">
                <wp:extent cx="1097280" cy="152400"/>
                <wp:effectExtent l="0" t="0" r="7620" b="0"/>
                <wp:docPr id="7" name="Imagen 22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652" t="12186" r="4985" b="216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10" w:type="dxa"/>
        </w:tcPr>
        <w:p w:rsidR="00B14FA5" w:rsidRPr="00C749EB" w:rsidRDefault="006E34D8" w:rsidP="00C749EB">
          <w:pPr>
            <w:spacing w:after="40" w:line="240" w:lineRule="auto"/>
            <w:jc w:val="center"/>
            <w:rPr>
              <w:b/>
              <w:bCs/>
              <w:sz w:val="12"/>
              <w:szCs w:val="12"/>
            </w:rPr>
          </w:pPr>
          <w:r>
            <w:rPr>
              <w:b/>
              <w:noProof/>
              <w:sz w:val="12"/>
              <w:szCs w:val="12"/>
            </w:rPr>
            <w:drawing>
              <wp:inline distT="0" distB="0" distL="0" distR="0">
                <wp:extent cx="342900" cy="457200"/>
                <wp:effectExtent l="0" t="0" r="0" b="0"/>
                <wp:docPr id="8" name="Imagen 22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35" r="76326" b="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14FA5" w:rsidRPr="00C749EB" w:rsidRDefault="006E34D8" w:rsidP="00C749EB">
          <w:pPr>
            <w:spacing w:after="40" w:line="240" w:lineRule="auto"/>
            <w:jc w:val="center"/>
            <w:rPr>
              <w:b/>
              <w:bCs/>
              <w:sz w:val="12"/>
              <w:szCs w:val="12"/>
            </w:rPr>
          </w:pPr>
          <w:r>
            <w:rPr>
              <w:b/>
              <w:noProof/>
              <w:sz w:val="12"/>
              <w:szCs w:val="12"/>
            </w:rPr>
            <w:drawing>
              <wp:inline distT="0" distB="0" distL="0" distR="0">
                <wp:extent cx="1021080" cy="220980"/>
                <wp:effectExtent l="0" t="0" r="7620" b="7620"/>
                <wp:docPr id="9" name="Imagen 22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084" t="13757" r="10312" b="304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10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0" w:type="dxa"/>
        </w:tcPr>
        <w:p w:rsidR="00B14FA5" w:rsidRPr="00C749EB" w:rsidRDefault="006E34D8" w:rsidP="00C749EB">
          <w:pPr>
            <w:spacing w:after="40" w:line="240" w:lineRule="auto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312420" cy="419100"/>
                <wp:effectExtent l="0" t="0" r="0" b="0"/>
                <wp:docPr id="10" name="Imagen 2253" descr="Entidades públicas asociadas a TEDER: cooperación entre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53" descr="Entidades públicas asociadas a TEDER: cooperación entre 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00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242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20"/>
              <w:szCs w:val="20"/>
            </w:rPr>
            <w:drawing>
              <wp:inline distT="0" distB="0" distL="0" distR="0">
                <wp:extent cx="1059180" cy="251460"/>
                <wp:effectExtent l="0" t="0" r="7620" b="0"/>
                <wp:docPr id="11" name="Imagen 2254" descr="Entidades públicas asociadas a TEDER: cooperación entre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54" descr="Entidades públicas asociadas a TEDER: cooperación entre 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383" t="26389" r="7149" b="138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918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14FA5" w:rsidRPr="00BB3018" w:rsidRDefault="00B14FA5" w:rsidP="00BB301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4E"/>
    <w:rsid w:val="00004F3F"/>
    <w:rsid w:val="0002294A"/>
    <w:rsid w:val="0006750B"/>
    <w:rsid w:val="00072993"/>
    <w:rsid w:val="000740EA"/>
    <w:rsid w:val="00074133"/>
    <w:rsid w:val="000754F9"/>
    <w:rsid w:val="00086C11"/>
    <w:rsid w:val="000922FB"/>
    <w:rsid w:val="0009712A"/>
    <w:rsid w:val="000B1645"/>
    <w:rsid w:val="000D294D"/>
    <w:rsid w:val="000E3761"/>
    <w:rsid w:val="000E53C0"/>
    <w:rsid w:val="000F170C"/>
    <w:rsid w:val="000F3FA3"/>
    <w:rsid w:val="001002DE"/>
    <w:rsid w:val="0010191F"/>
    <w:rsid w:val="00110E73"/>
    <w:rsid w:val="00121BF9"/>
    <w:rsid w:val="00127B98"/>
    <w:rsid w:val="00136741"/>
    <w:rsid w:val="0014310E"/>
    <w:rsid w:val="001543CA"/>
    <w:rsid w:val="00154527"/>
    <w:rsid w:val="00162C29"/>
    <w:rsid w:val="00170FB3"/>
    <w:rsid w:val="0017629A"/>
    <w:rsid w:val="00190116"/>
    <w:rsid w:val="001961A9"/>
    <w:rsid w:val="001B600F"/>
    <w:rsid w:val="001B7D9E"/>
    <w:rsid w:val="001C2505"/>
    <w:rsid w:val="001D2980"/>
    <w:rsid w:val="001F20D9"/>
    <w:rsid w:val="001F7EE3"/>
    <w:rsid w:val="00214032"/>
    <w:rsid w:val="00214E6F"/>
    <w:rsid w:val="002213BC"/>
    <w:rsid w:val="00225E87"/>
    <w:rsid w:val="00230259"/>
    <w:rsid w:val="00232746"/>
    <w:rsid w:val="002357EB"/>
    <w:rsid w:val="0024699C"/>
    <w:rsid w:val="0027400D"/>
    <w:rsid w:val="00283B43"/>
    <w:rsid w:val="002A45A2"/>
    <w:rsid w:val="002B3BFD"/>
    <w:rsid w:val="002C0BE2"/>
    <w:rsid w:val="002C2A62"/>
    <w:rsid w:val="002C495F"/>
    <w:rsid w:val="002E63DF"/>
    <w:rsid w:val="002F684C"/>
    <w:rsid w:val="00302116"/>
    <w:rsid w:val="00312EE4"/>
    <w:rsid w:val="0032403D"/>
    <w:rsid w:val="00330CF7"/>
    <w:rsid w:val="00334468"/>
    <w:rsid w:val="0034449C"/>
    <w:rsid w:val="00344D2C"/>
    <w:rsid w:val="0034505C"/>
    <w:rsid w:val="003464A7"/>
    <w:rsid w:val="00351F45"/>
    <w:rsid w:val="00352728"/>
    <w:rsid w:val="00352B66"/>
    <w:rsid w:val="0038145A"/>
    <w:rsid w:val="0038378C"/>
    <w:rsid w:val="00384731"/>
    <w:rsid w:val="00391DBA"/>
    <w:rsid w:val="00393D47"/>
    <w:rsid w:val="003A1BB4"/>
    <w:rsid w:val="003A3D72"/>
    <w:rsid w:val="003A625F"/>
    <w:rsid w:val="003B437F"/>
    <w:rsid w:val="003C1AD7"/>
    <w:rsid w:val="003C221D"/>
    <w:rsid w:val="003D26F9"/>
    <w:rsid w:val="003F5AC0"/>
    <w:rsid w:val="004012A1"/>
    <w:rsid w:val="00424E6E"/>
    <w:rsid w:val="004429E1"/>
    <w:rsid w:val="0045732D"/>
    <w:rsid w:val="00465CAA"/>
    <w:rsid w:val="00474751"/>
    <w:rsid w:val="004840CB"/>
    <w:rsid w:val="004955C5"/>
    <w:rsid w:val="00496AA7"/>
    <w:rsid w:val="004B2A1F"/>
    <w:rsid w:val="004B54AC"/>
    <w:rsid w:val="004B5927"/>
    <w:rsid w:val="004B6FC1"/>
    <w:rsid w:val="004C3830"/>
    <w:rsid w:val="004C458A"/>
    <w:rsid w:val="004C52F5"/>
    <w:rsid w:val="004C73C6"/>
    <w:rsid w:val="004D7F5F"/>
    <w:rsid w:val="004E6A78"/>
    <w:rsid w:val="00502A53"/>
    <w:rsid w:val="005071F4"/>
    <w:rsid w:val="00511CB9"/>
    <w:rsid w:val="00525699"/>
    <w:rsid w:val="00535339"/>
    <w:rsid w:val="005367E2"/>
    <w:rsid w:val="005374EA"/>
    <w:rsid w:val="00551DAB"/>
    <w:rsid w:val="005526C0"/>
    <w:rsid w:val="005922E7"/>
    <w:rsid w:val="00593E87"/>
    <w:rsid w:val="005C53F5"/>
    <w:rsid w:val="005D7FD2"/>
    <w:rsid w:val="005F3FC7"/>
    <w:rsid w:val="005F77B2"/>
    <w:rsid w:val="00605D01"/>
    <w:rsid w:val="0063565C"/>
    <w:rsid w:val="006377FF"/>
    <w:rsid w:val="006633A4"/>
    <w:rsid w:val="006818D0"/>
    <w:rsid w:val="00686521"/>
    <w:rsid w:val="006A5D0F"/>
    <w:rsid w:val="006C12F5"/>
    <w:rsid w:val="006C383E"/>
    <w:rsid w:val="006D47DE"/>
    <w:rsid w:val="006D5AC1"/>
    <w:rsid w:val="006D6517"/>
    <w:rsid w:val="006E1B2D"/>
    <w:rsid w:val="006E34D8"/>
    <w:rsid w:val="006F335F"/>
    <w:rsid w:val="007005B9"/>
    <w:rsid w:val="00702A39"/>
    <w:rsid w:val="00710BDD"/>
    <w:rsid w:val="00727B77"/>
    <w:rsid w:val="00740788"/>
    <w:rsid w:val="007607B1"/>
    <w:rsid w:val="00763987"/>
    <w:rsid w:val="007A2150"/>
    <w:rsid w:val="007A3355"/>
    <w:rsid w:val="007A3A27"/>
    <w:rsid w:val="007D13D2"/>
    <w:rsid w:val="007D4AD9"/>
    <w:rsid w:val="007F18D9"/>
    <w:rsid w:val="007F6F80"/>
    <w:rsid w:val="00803F3F"/>
    <w:rsid w:val="00811A13"/>
    <w:rsid w:val="00825275"/>
    <w:rsid w:val="008447CC"/>
    <w:rsid w:val="008652E3"/>
    <w:rsid w:val="00872A71"/>
    <w:rsid w:val="00875B56"/>
    <w:rsid w:val="008817B5"/>
    <w:rsid w:val="00884F46"/>
    <w:rsid w:val="008A29F7"/>
    <w:rsid w:val="008B275D"/>
    <w:rsid w:val="008C2CCD"/>
    <w:rsid w:val="008D79E7"/>
    <w:rsid w:val="008E0496"/>
    <w:rsid w:val="008E0B0B"/>
    <w:rsid w:val="008E1B35"/>
    <w:rsid w:val="008F6ECB"/>
    <w:rsid w:val="00911A05"/>
    <w:rsid w:val="009133FA"/>
    <w:rsid w:val="00926599"/>
    <w:rsid w:val="00942B2F"/>
    <w:rsid w:val="009457E4"/>
    <w:rsid w:val="0095276C"/>
    <w:rsid w:val="00954721"/>
    <w:rsid w:val="00973D6D"/>
    <w:rsid w:val="009779A8"/>
    <w:rsid w:val="00982169"/>
    <w:rsid w:val="00992375"/>
    <w:rsid w:val="00996F7E"/>
    <w:rsid w:val="009A2B75"/>
    <w:rsid w:val="009A48E8"/>
    <w:rsid w:val="009A4B39"/>
    <w:rsid w:val="009A6BD9"/>
    <w:rsid w:val="009B039E"/>
    <w:rsid w:val="009B6259"/>
    <w:rsid w:val="009B74E5"/>
    <w:rsid w:val="009C0AA4"/>
    <w:rsid w:val="009C6175"/>
    <w:rsid w:val="009F309D"/>
    <w:rsid w:val="009F580E"/>
    <w:rsid w:val="00A03EB8"/>
    <w:rsid w:val="00A04E4F"/>
    <w:rsid w:val="00A3440E"/>
    <w:rsid w:val="00A349DD"/>
    <w:rsid w:val="00A6326B"/>
    <w:rsid w:val="00A91874"/>
    <w:rsid w:val="00A92785"/>
    <w:rsid w:val="00A92A9F"/>
    <w:rsid w:val="00A94A6E"/>
    <w:rsid w:val="00A96704"/>
    <w:rsid w:val="00A96BCB"/>
    <w:rsid w:val="00A974F4"/>
    <w:rsid w:val="00AC0687"/>
    <w:rsid w:val="00AC46A4"/>
    <w:rsid w:val="00AD4E92"/>
    <w:rsid w:val="00AE4177"/>
    <w:rsid w:val="00B044D2"/>
    <w:rsid w:val="00B06DFC"/>
    <w:rsid w:val="00B14FA5"/>
    <w:rsid w:val="00B15DC0"/>
    <w:rsid w:val="00B56777"/>
    <w:rsid w:val="00B6020C"/>
    <w:rsid w:val="00B70BC9"/>
    <w:rsid w:val="00B73C03"/>
    <w:rsid w:val="00B73E14"/>
    <w:rsid w:val="00B80196"/>
    <w:rsid w:val="00B84B84"/>
    <w:rsid w:val="00B96A5C"/>
    <w:rsid w:val="00B97DD5"/>
    <w:rsid w:val="00BB3018"/>
    <w:rsid w:val="00BB7685"/>
    <w:rsid w:val="00BC4ABB"/>
    <w:rsid w:val="00BC6A30"/>
    <w:rsid w:val="00BD3846"/>
    <w:rsid w:val="00BE29AB"/>
    <w:rsid w:val="00BE4520"/>
    <w:rsid w:val="00BE493E"/>
    <w:rsid w:val="00BF49F1"/>
    <w:rsid w:val="00C16C91"/>
    <w:rsid w:val="00C32C0E"/>
    <w:rsid w:val="00C35ABE"/>
    <w:rsid w:val="00C36872"/>
    <w:rsid w:val="00C3770F"/>
    <w:rsid w:val="00C41DF6"/>
    <w:rsid w:val="00C5497F"/>
    <w:rsid w:val="00C54C64"/>
    <w:rsid w:val="00C5760D"/>
    <w:rsid w:val="00C749EB"/>
    <w:rsid w:val="00CB67C8"/>
    <w:rsid w:val="00CC1C14"/>
    <w:rsid w:val="00CC7F38"/>
    <w:rsid w:val="00CD58F0"/>
    <w:rsid w:val="00CD677B"/>
    <w:rsid w:val="00CF2757"/>
    <w:rsid w:val="00D06BE9"/>
    <w:rsid w:val="00D072F8"/>
    <w:rsid w:val="00D14CD8"/>
    <w:rsid w:val="00D175DC"/>
    <w:rsid w:val="00D355EF"/>
    <w:rsid w:val="00D358CD"/>
    <w:rsid w:val="00D4127F"/>
    <w:rsid w:val="00D42A4B"/>
    <w:rsid w:val="00D5119B"/>
    <w:rsid w:val="00D541C2"/>
    <w:rsid w:val="00D909E0"/>
    <w:rsid w:val="00D90B4E"/>
    <w:rsid w:val="00D91D7D"/>
    <w:rsid w:val="00DA09DB"/>
    <w:rsid w:val="00DC7532"/>
    <w:rsid w:val="00DD4F15"/>
    <w:rsid w:val="00DD6ADC"/>
    <w:rsid w:val="00DF5B9A"/>
    <w:rsid w:val="00DF7CC3"/>
    <w:rsid w:val="00E056A3"/>
    <w:rsid w:val="00E12896"/>
    <w:rsid w:val="00E144F7"/>
    <w:rsid w:val="00E24801"/>
    <w:rsid w:val="00E33905"/>
    <w:rsid w:val="00E413A9"/>
    <w:rsid w:val="00E41AAA"/>
    <w:rsid w:val="00E42125"/>
    <w:rsid w:val="00E47F14"/>
    <w:rsid w:val="00E564F8"/>
    <w:rsid w:val="00E5693B"/>
    <w:rsid w:val="00E77505"/>
    <w:rsid w:val="00E81D09"/>
    <w:rsid w:val="00E853B1"/>
    <w:rsid w:val="00E92F5E"/>
    <w:rsid w:val="00EA7503"/>
    <w:rsid w:val="00EC08D2"/>
    <w:rsid w:val="00EC16C7"/>
    <w:rsid w:val="00EF031E"/>
    <w:rsid w:val="00EF0C4C"/>
    <w:rsid w:val="00EF7BBD"/>
    <w:rsid w:val="00F01931"/>
    <w:rsid w:val="00F114CE"/>
    <w:rsid w:val="00F21905"/>
    <w:rsid w:val="00F41D27"/>
    <w:rsid w:val="00F5033B"/>
    <w:rsid w:val="00F6307A"/>
    <w:rsid w:val="00F807C7"/>
    <w:rsid w:val="00F90272"/>
    <w:rsid w:val="00FB1869"/>
    <w:rsid w:val="00FB7702"/>
    <w:rsid w:val="00FC082B"/>
    <w:rsid w:val="00FC6431"/>
    <w:rsid w:val="00FD0733"/>
    <w:rsid w:val="00FD0C2E"/>
    <w:rsid w:val="00FF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FDEAE22-57E7-4237-83C0-1F7BA8CD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2F5"/>
    <w:pPr>
      <w:spacing w:after="200" w:line="276" w:lineRule="auto"/>
    </w:pPr>
  </w:style>
  <w:style w:type="paragraph" w:styleId="Ttulo3">
    <w:name w:val="heading 3"/>
    <w:basedOn w:val="Normal"/>
    <w:link w:val="Ttulo3Car"/>
    <w:uiPriority w:val="99"/>
    <w:qFormat/>
    <w:rsid w:val="0013674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136741"/>
    <w:rPr>
      <w:rFonts w:ascii="Times New Roman" w:hAnsi="Times New Roman" w:cs="Times New Roman"/>
      <w:b/>
      <w:bCs/>
      <w:sz w:val="27"/>
      <w:szCs w:val="27"/>
    </w:rPr>
  </w:style>
  <w:style w:type="character" w:customStyle="1" w:styleId="EstiloCorreo15">
    <w:name w:val="EstiloCorreo15"/>
    <w:basedOn w:val="Fuentedeprrafopredeter"/>
    <w:uiPriority w:val="99"/>
    <w:semiHidden/>
    <w:rsid w:val="00D90B4E"/>
    <w:rPr>
      <w:rFonts w:ascii="Arial" w:hAnsi="Arial" w:cs="Arial"/>
      <w:color w:val="auto"/>
      <w:sz w:val="20"/>
      <w:szCs w:val="20"/>
    </w:rPr>
  </w:style>
  <w:style w:type="character" w:styleId="Hipervnculo">
    <w:name w:val="Hyperlink"/>
    <w:basedOn w:val="Fuentedeprrafopredeter"/>
    <w:uiPriority w:val="99"/>
    <w:rsid w:val="007A2150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42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24E6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6356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3565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6356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3565C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3C1AD7"/>
    <w:pPr>
      <w:spacing w:after="0" w:line="240" w:lineRule="auto"/>
      <w:jc w:val="both"/>
    </w:pPr>
    <w:rPr>
      <w:rFonts w:ascii="Arial" w:hAnsi="Arial" w:cs="Arial"/>
      <w:sz w:val="28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3C1AD7"/>
    <w:rPr>
      <w:rFonts w:ascii="Arial" w:hAnsi="Arial" w:cs="Arial"/>
      <w:sz w:val="24"/>
      <w:szCs w:val="24"/>
      <w:lang w:eastAsia="es-ES"/>
    </w:rPr>
  </w:style>
  <w:style w:type="paragraph" w:customStyle="1" w:styleId="normal1">
    <w:name w:val="normal1"/>
    <w:basedOn w:val="Normal"/>
    <w:uiPriority w:val="99"/>
    <w:rsid w:val="003C1AD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converted-space">
    <w:name w:val="apple-converted-space"/>
    <w:basedOn w:val="Fuentedeprrafopredeter"/>
    <w:uiPriority w:val="99"/>
    <w:rsid w:val="004C458A"/>
    <w:rPr>
      <w:rFonts w:cs="Times New Roman"/>
    </w:rPr>
  </w:style>
  <w:style w:type="character" w:customStyle="1" w:styleId="nobr1">
    <w:name w:val="nobr1"/>
    <w:basedOn w:val="Fuentedeprrafopredeter"/>
    <w:uiPriority w:val="99"/>
    <w:rsid w:val="004B5927"/>
    <w:rPr>
      <w:rFonts w:cs="Times New Roman"/>
    </w:rPr>
  </w:style>
  <w:style w:type="table" w:styleId="Tablaconcuadrcula">
    <w:name w:val="Table Grid"/>
    <w:basedOn w:val="Tablanormal"/>
    <w:uiPriority w:val="99"/>
    <w:rsid w:val="00BB30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99"/>
    <w:qFormat/>
    <w:rsid w:val="0013674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2156">
                      <w:marLeft w:val="192"/>
                      <w:marRight w:val="192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2159">
                          <w:marLeft w:val="-1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15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5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AMBIENTUM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PC-161</dc:creator>
  <cp:keywords/>
  <dc:description/>
  <cp:lastModifiedBy>propietario</cp:lastModifiedBy>
  <cp:revision>2</cp:revision>
  <dcterms:created xsi:type="dcterms:W3CDTF">2020-12-17T18:11:00Z</dcterms:created>
  <dcterms:modified xsi:type="dcterms:W3CDTF">2020-12-17T18:11:00Z</dcterms:modified>
</cp:coreProperties>
</file>