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5C" w:rsidRDefault="0055295C" w:rsidP="0055295C">
      <w:pPr>
        <w:tabs>
          <w:tab w:val="left" w:pos="-142"/>
        </w:tabs>
        <w:spacing w:line="276" w:lineRule="auto"/>
        <w:ind w:left="-142" w:right="-142"/>
        <w:jc w:val="center"/>
        <w:rPr>
          <w:rFonts w:ascii="Verdana" w:hAnsi="Verdana"/>
          <w:b/>
          <w:color w:val="003F87"/>
          <w:sz w:val="34"/>
          <w:szCs w:val="34"/>
        </w:rPr>
      </w:pPr>
      <w:bookmarkStart w:id="0" w:name="_GoBack"/>
      <w:bookmarkEnd w:id="0"/>
      <w:r>
        <w:rPr>
          <w:rFonts w:ascii="Verdana" w:hAnsi="Verdana"/>
          <w:b/>
          <w:color w:val="003F87"/>
          <w:sz w:val="34"/>
          <w:szCs w:val="34"/>
        </w:rPr>
        <w:t>Conexiones móviles más veloces y mejor cobertura llegan a Abárzuza con los despliegues 4G y 5G</w:t>
      </w:r>
    </w:p>
    <w:p w:rsidR="0055295C" w:rsidRDefault="0055295C" w:rsidP="0055295C">
      <w:pPr>
        <w:tabs>
          <w:tab w:val="left" w:pos="-142"/>
        </w:tabs>
        <w:spacing w:line="276" w:lineRule="auto"/>
        <w:ind w:left="-142" w:right="-142"/>
        <w:jc w:val="center"/>
        <w:rPr>
          <w:rFonts w:ascii="Verdana" w:hAnsi="Verdana"/>
          <w:b/>
          <w:color w:val="003F87"/>
          <w:sz w:val="34"/>
          <w:szCs w:val="34"/>
        </w:rPr>
      </w:pPr>
    </w:p>
    <w:p w:rsidR="0055295C" w:rsidRDefault="0055295C" w:rsidP="0055295C">
      <w:pPr>
        <w:tabs>
          <w:tab w:val="left" w:pos="-142"/>
        </w:tabs>
        <w:spacing w:line="276" w:lineRule="auto"/>
        <w:ind w:left="-142" w:right="-142"/>
        <w:rPr>
          <w:rFonts w:ascii="Verdana" w:hAnsi="Verdana"/>
          <w:b/>
          <w:color w:val="003F87"/>
        </w:rPr>
      </w:pPr>
    </w:p>
    <w:p w:rsidR="0055295C" w:rsidRPr="00524997" w:rsidRDefault="0055295C" w:rsidP="0055295C">
      <w:pPr>
        <w:numPr>
          <w:ilvl w:val="0"/>
          <w:numId w:val="1"/>
        </w:numPr>
        <w:tabs>
          <w:tab w:val="left" w:pos="426"/>
        </w:tabs>
        <w:spacing w:line="276" w:lineRule="auto"/>
        <w:ind w:right="89"/>
        <w:jc w:val="both"/>
        <w:rPr>
          <w:rFonts w:ascii="Verdana" w:hAnsi="Verdana"/>
          <w:b/>
          <w:color w:val="003F87"/>
        </w:rPr>
      </w:pPr>
      <w:r>
        <w:rPr>
          <w:rFonts w:ascii="Verdana" w:hAnsi="Verdana"/>
          <w:b/>
          <w:color w:val="003F87"/>
        </w:rPr>
        <w:t xml:space="preserve">Las operadoras de telefonía móvil comienzan a ofrecer en </w:t>
      </w:r>
      <w:proofErr w:type="spellStart"/>
      <w:r>
        <w:rPr>
          <w:rFonts w:ascii="Verdana" w:hAnsi="Verdana"/>
          <w:b/>
          <w:color w:val="003F87"/>
        </w:rPr>
        <w:t>Abarzuza</w:t>
      </w:r>
      <w:proofErr w:type="spellEnd"/>
      <w:r w:rsidRPr="00524997">
        <w:rPr>
          <w:rFonts w:ascii="Verdana" w:hAnsi="Verdana"/>
          <w:b/>
          <w:color w:val="003F87"/>
        </w:rPr>
        <w:t xml:space="preserve"> servicios móviles de nueva generación, 4G y 5G, en las bandas de 700 y 800MHz.</w:t>
      </w:r>
    </w:p>
    <w:p w:rsidR="0055295C" w:rsidRPr="00524997" w:rsidRDefault="0055295C" w:rsidP="0055295C">
      <w:pPr>
        <w:tabs>
          <w:tab w:val="left" w:pos="426"/>
        </w:tabs>
        <w:spacing w:line="276" w:lineRule="auto"/>
        <w:ind w:left="720" w:right="89"/>
        <w:jc w:val="both"/>
        <w:rPr>
          <w:rFonts w:ascii="Verdana" w:hAnsi="Verdana"/>
          <w:b/>
          <w:color w:val="003F87"/>
        </w:rPr>
      </w:pPr>
    </w:p>
    <w:p w:rsidR="0055295C" w:rsidRPr="00524997" w:rsidRDefault="0055295C" w:rsidP="0055295C">
      <w:pPr>
        <w:numPr>
          <w:ilvl w:val="0"/>
          <w:numId w:val="1"/>
        </w:numPr>
        <w:tabs>
          <w:tab w:val="left" w:pos="426"/>
        </w:tabs>
        <w:spacing w:line="276" w:lineRule="auto"/>
        <w:ind w:right="89"/>
        <w:jc w:val="both"/>
        <w:rPr>
          <w:rFonts w:ascii="Verdana" w:hAnsi="Verdana"/>
          <w:b/>
          <w:color w:val="003F87"/>
        </w:rPr>
      </w:pPr>
      <w:r w:rsidRPr="00524997">
        <w:rPr>
          <w:rFonts w:ascii="Verdana" w:hAnsi="Verdana"/>
          <w:b/>
          <w:color w:val="003F87"/>
        </w:rPr>
        <w:t xml:space="preserve">La nueva tecnología permitirá a los </w:t>
      </w:r>
      <w:r>
        <w:rPr>
          <w:rFonts w:ascii="Verdana" w:hAnsi="Verdana"/>
          <w:b/>
          <w:color w:val="003F87"/>
        </w:rPr>
        <w:t>vecinos</w:t>
      </w:r>
      <w:r w:rsidRPr="00524997">
        <w:rPr>
          <w:rFonts w:ascii="Verdana" w:hAnsi="Verdana"/>
          <w:b/>
          <w:color w:val="003F87"/>
        </w:rPr>
        <w:t xml:space="preserve"> disfrutar de servicios de datos móviles de alta velocidad, mejorará la cobertura en el interior de edificios y ampliará la extensión geográfica.</w:t>
      </w:r>
    </w:p>
    <w:p w:rsidR="0055295C" w:rsidRPr="00524997" w:rsidRDefault="0055295C" w:rsidP="0055295C">
      <w:pPr>
        <w:tabs>
          <w:tab w:val="left" w:pos="426"/>
        </w:tabs>
        <w:spacing w:line="276" w:lineRule="auto"/>
        <w:ind w:left="720" w:right="89"/>
        <w:jc w:val="both"/>
        <w:rPr>
          <w:rFonts w:ascii="Verdana" w:hAnsi="Verdana"/>
          <w:b/>
          <w:color w:val="003F87"/>
        </w:rPr>
      </w:pPr>
    </w:p>
    <w:p w:rsidR="0055295C" w:rsidRPr="00524997" w:rsidRDefault="0055295C" w:rsidP="0055295C">
      <w:pPr>
        <w:numPr>
          <w:ilvl w:val="0"/>
          <w:numId w:val="1"/>
        </w:numPr>
        <w:tabs>
          <w:tab w:val="left" w:pos="426"/>
        </w:tabs>
        <w:spacing w:line="276" w:lineRule="auto"/>
        <w:ind w:right="89"/>
        <w:jc w:val="both"/>
        <w:rPr>
          <w:rFonts w:ascii="Verdana" w:hAnsi="Verdana"/>
          <w:b/>
          <w:color w:val="003F87"/>
        </w:rPr>
      </w:pPr>
      <w:r w:rsidRPr="00524997">
        <w:rPr>
          <w:rFonts w:ascii="Verdana" w:hAnsi="Verdana"/>
          <w:b/>
          <w:color w:val="003F87"/>
        </w:rPr>
        <w:t>Llega700 es la entidad encargada de garantizar la compatibilidad de este servicio con la TDT.</w:t>
      </w:r>
    </w:p>
    <w:p w:rsidR="0038465D" w:rsidRDefault="0038465D"/>
    <w:p w:rsidR="0055295C" w:rsidRPr="0055295C" w:rsidRDefault="0055295C" w:rsidP="0055295C">
      <w:pPr>
        <w:spacing w:after="360"/>
        <w:jc w:val="both"/>
        <w:rPr>
          <w:rFonts w:ascii="Verdana" w:hAnsi="Verdana"/>
          <w:sz w:val="20"/>
          <w:szCs w:val="20"/>
        </w:rPr>
      </w:pPr>
      <w:r w:rsidRPr="003741CC">
        <w:rPr>
          <w:rFonts w:ascii="Verdana" w:hAnsi="Verdana"/>
          <w:sz w:val="20"/>
          <w:szCs w:val="20"/>
        </w:rPr>
        <w:t>La prestación de los servicios móviles en esta</w:t>
      </w:r>
      <w:r>
        <w:rPr>
          <w:rFonts w:ascii="Verdana" w:hAnsi="Verdana"/>
          <w:sz w:val="20"/>
          <w:szCs w:val="20"/>
        </w:rPr>
        <w:t>s</w:t>
      </w:r>
      <w:r w:rsidRPr="003741CC">
        <w:rPr>
          <w:rFonts w:ascii="Verdana" w:hAnsi="Verdana"/>
          <w:sz w:val="20"/>
          <w:szCs w:val="20"/>
        </w:rPr>
        <w:t xml:space="preserve"> banda</w:t>
      </w:r>
      <w:r>
        <w:rPr>
          <w:rFonts w:ascii="Verdana" w:hAnsi="Verdana"/>
          <w:sz w:val="20"/>
          <w:szCs w:val="20"/>
        </w:rPr>
        <w:t>s de frecuencia</w:t>
      </w:r>
      <w:r w:rsidRPr="003741CC">
        <w:rPr>
          <w:rFonts w:ascii="Verdana" w:hAnsi="Verdana"/>
          <w:sz w:val="20"/>
          <w:szCs w:val="20"/>
        </w:rPr>
        <w:t xml:space="preserve"> puede conllevar la aparición de determinadas afectaciones en la recepción de la señal de TDT de los </w:t>
      </w:r>
      <w:r>
        <w:rPr>
          <w:rFonts w:ascii="Verdana" w:hAnsi="Verdana"/>
          <w:sz w:val="20"/>
          <w:szCs w:val="20"/>
        </w:rPr>
        <w:t>usuarios</w:t>
      </w:r>
      <w:r w:rsidRPr="003741CC">
        <w:rPr>
          <w:rFonts w:ascii="Verdana" w:hAnsi="Verdana"/>
          <w:sz w:val="20"/>
          <w:szCs w:val="20"/>
        </w:rPr>
        <w:t xml:space="preserve"> de su localidad, debido a que se utilizaba</w:t>
      </w:r>
      <w:r>
        <w:rPr>
          <w:rFonts w:ascii="Verdana" w:hAnsi="Verdana"/>
          <w:sz w:val="20"/>
          <w:szCs w:val="20"/>
        </w:rPr>
        <w:t>n</w:t>
      </w:r>
      <w:r w:rsidRPr="003741CC">
        <w:rPr>
          <w:rFonts w:ascii="Verdana" w:hAnsi="Verdana"/>
          <w:sz w:val="20"/>
          <w:szCs w:val="20"/>
        </w:rPr>
        <w:t xml:space="preserve"> anteriormente para el servicio de </w:t>
      </w:r>
      <w:r>
        <w:rPr>
          <w:rFonts w:ascii="Verdana" w:hAnsi="Verdana"/>
          <w:sz w:val="20"/>
          <w:szCs w:val="20"/>
        </w:rPr>
        <w:t>televisión</w:t>
      </w:r>
      <w:r w:rsidRPr="003741CC">
        <w:rPr>
          <w:rFonts w:ascii="Verdana" w:hAnsi="Verdana"/>
          <w:sz w:val="20"/>
          <w:szCs w:val="20"/>
        </w:rPr>
        <w:t>.</w:t>
      </w:r>
    </w:p>
    <w:p w:rsidR="0055295C" w:rsidRDefault="0055295C" w:rsidP="0055295C">
      <w:pPr>
        <w:spacing w:after="360"/>
        <w:jc w:val="both"/>
        <w:rPr>
          <w:rFonts w:ascii="Verdana" w:hAnsi="Verdana"/>
          <w:sz w:val="20"/>
          <w:szCs w:val="20"/>
        </w:rPr>
      </w:pPr>
      <w:r w:rsidRPr="00AE3AA2">
        <w:rPr>
          <w:rFonts w:ascii="Verdana" w:hAnsi="Verdana"/>
          <w:sz w:val="20"/>
          <w:szCs w:val="20"/>
        </w:rPr>
        <w:t>Para solventar dichas afectaciones, en caso de llegar a produc</w:t>
      </w:r>
      <w:r>
        <w:rPr>
          <w:rFonts w:ascii="Verdana" w:hAnsi="Verdana"/>
          <w:sz w:val="20"/>
          <w:szCs w:val="20"/>
        </w:rPr>
        <w:t xml:space="preserve">irse, los </w:t>
      </w:r>
      <w:r w:rsidRPr="00AE3AA2">
        <w:rPr>
          <w:rFonts w:ascii="Verdana" w:hAnsi="Verdana"/>
          <w:sz w:val="20"/>
          <w:szCs w:val="20"/>
        </w:rPr>
        <w:t>operadores móviles han confiado en nuestra empresa</w:t>
      </w:r>
      <w:r>
        <w:rPr>
          <w:rFonts w:ascii="Verdana" w:hAnsi="Verdana"/>
          <w:sz w:val="20"/>
          <w:szCs w:val="20"/>
        </w:rPr>
        <w:t xml:space="preserve">, </w:t>
      </w:r>
      <w:r w:rsidRPr="003D5D40">
        <w:rPr>
          <w:rFonts w:ascii="Verdana" w:hAnsi="Verdana"/>
          <w:b/>
          <w:color w:val="015092"/>
          <w:sz w:val="20"/>
          <w:szCs w:val="20"/>
        </w:rPr>
        <w:t>llega</w:t>
      </w:r>
      <w:r>
        <w:rPr>
          <w:rFonts w:ascii="Verdana" w:hAnsi="Verdana"/>
          <w:b/>
          <w:color w:val="015092"/>
          <w:sz w:val="20"/>
          <w:szCs w:val="20"/>
        </w:rPr>
        <w:t>7</w:t>
      </w:r>
      <w:r w:rsidRPr="003D5D40">
        <w:rPr>
          <w:rFonts w:ascii="Verdana" w:hAnsi="Verdana"/>
          <w:b/>
          <w:color w:val="015092"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>,</w:t>
      </w:r>
      <w:r w:rsidRPr="00AE3AA2">
        <w:rPr>
          <w:rFonts w:ascii="Verdana" w:hAnsi="Verdana"/>
          <w:sz w:val="20"/>
          <w:szCs w:val="20"/>
        </w:rPr>
        <w:t xml:space="preserve"> para </w:t>
      </w:r>
      <w:r>
        <w:rPr>
          <w:rFonts w:ascii="Verdana" w:hAnsi="Verdana"/>
          <w:sz w:val="20"/>
          <w:szCs w:val="20"/>
        </w:rPr>
        <w:t>resolver</w:t>
      </w:r>
      <w:r w:rsidRPr="00AE3AA2">
        <w:rPr>
          <w:rFonts w:ascii="Verdana" w:hAnsi="Verdana"/>
          <w:sz w:val="20"/>
          <w:szCs w:val="20"/>
        </w:rPr>
        <w:t xml:space="preserve"> cualquier tipo de afectación que pueda producir</w:t>
      </w:r>
      <w:r>
        <w:rPr>
          <w:rFonts w:ascii="Verdana" w:hAnsi="Verdana"/>
          <w:sz w:val="20"/>
          <w:szCs w:val="20"/>
        </w:rPr>
        <w:t>se</w:t>
      </w:r>
      <w:r w:rsidRPr="00AE3AA2">
        <w:rPr>
          <w:rFonts w:ascii="Verdana" w:hAnsi="Verdana"/>
          <w:sz w:val="20"/>
          <w:szCs w:val="20"/>
        </w:rPr>
        <w:t xml:space="preserve"> a cualquier usuario de TDT y en cualquier punto del territorio nacional que se vea afectado por este motivo.</w:t>
      </w:r>
    </w:p>
    <w:p w:rsidR="0055295C" w:rsidRDefault="0055295C" w:rsidP="0055295C">
      <w:pPr>
        <w:spacing w:after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tal fin, hemos</w:t>
      </w:r>
      <w:r w:rsidRPr="003741CC">
        <w:rPr>
          <w:rFonts w:ascii="Verdana" w:hAnsi="Verdana"/>
          <w:sz w:val="20"/>
          <w:szCs w:val="20"/>
        </w:rPr>
        <w:t xml:space="preserve"> habilita</w:t>
      </w:r>
      <w:r>
        <w:rPr>
          <w:rFonts w:ascii="Verdana" w:hAnsi="Verdana"/>
          <w:sz w:val="20"/>
          <w:szCs w:val="20"/>
        </w:rPr>
        <w:t>do</w:t>
      </w:r>
      <w:r w:rsidRPr="003741CC">
        <w:rPr>
          <w:rFonts w:ascii="Verdana" w:hAnsi="Verdana"/>
          <w:sz w:val="20"/>
          <w:szCs w:val="20"/>
        </w:rPr>
        <w:t xml:space="preserve"> un teléfono de atención gratuito a</w:t>
      </w:r>
      <w:r>
        <w:rPr>
          <w:rFonts w:ascii="Verdana" w:hAnsi="Verdana"/>
          <w:sz w:val="20"/>
          <w:szCs w:val="20"/>
        </w:rPr>
        <w:t>l que</w:t>
      </w:r>
      <w:r w:rsidRPr="003741CC">
        <w:rPr>
          <w:rFonts w:ascii="Verdana" w:hAnsi="Verdana"/>
          <w:sz w:val="20"/>
          <w:szCs w:val="20"/>
        </w:rPr>
        <w:t xml:space="preserve"> pueden recurrir todos los </w:t>
      </w:r>
      <w:r>
        <w:rPr>
          <w:rFonts w:ascii="Verdana" w:hAnsi="Verdana"/>
          <w:sz w:val="20"/>
          <w:szCs w:val="20"/>
        </w:rPr>
        <w:t>usuarios</w:t>
      </w:r>
      <w:r w:rsidRPr="003741C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que necesiten </w:t>
      </w:r>
      <w:r w:rsidRPr="003741CC">
        <w:rPr>
          <w:rFonts w:ascii="Verdana" w:hAnsi="Verdana"/>
          <w:sz w:val="20"/>
          <w:szCs w:val="20"/>
        </w:rPr>
        <w:t xml:space="preserve">solicitar la actuación en sus instalaciones para la solución de las afectaciones </w:t>
      </w:r>
      <w:r>
        <w:rPr>
          <w:rFonts w:ascii="Verdana" w:hAnsi="Verdana"/>
          <w:sz w:val="20"/>
          <w:szCs w:val="20"/>
        </w:rPr>
        <w:t xml:space="preserve">y, </w:t>
      </w:r>
      <w:r w:rsidRPr="003741CC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 xml:space="preserve">este </w:t>
      </w:r>
      <w:r w:rsidRPr="003741CC">
        <w:rPr>
          <w:rFonts w:ascii="Verdana" w:hAnsi="Verdana"/>
          <w:sz w:val="20"/>
          <w:szCs w:val="20"/>
        </w:rPr>
        <w:t>modo</w:t>
      </w:r>
      <w:r>
        <w:rPr>
          <w:rFonts w:ascii="Verdana" w:hAnsi="Verdana"/>
          <w:sz w:val="20"/>
          <w:szCs w:val="20"/>
        </w:rPr>
        <w:t>,</w:t>
      </w:r>
      <w:r w:rsidRPr="003741CC">
        <w:rPr>
          <w:rFonts w:ascii="Verdana" w:hAnsi="Verdana"/>
          <w:sz w:val="20"/>
          <w:szCs w:val="20"/>
        </w:rPr>
        <w:t xml:space="preserve"> que pueda restablecerse el servicio TDT con total normalidad.</w:t>
      </w:r>
    </w:p>
    <w:p w:rsidR="0055295C" w:rsidRPr="00AE3AA2" w:rsidRDefault="0055295C" w:rsidP="0055295C">
      <w:pPr>
        <w:spacing w:after="360"/>
        <w:jc w:val="both"/>
        <w:rPr>
          <w:rFonts w:ascii="Verdana" w:hAnsi="Verdana"/>
          <w:sz w:val="20"/>
          <w:szCs w:val="20"/>
        </w:rPr>
      </w:pPr>
      <w:r w:rsidRPr="003741CC">
        <w:rPr>
          <w:rFonts w:ascii="Verdana" w:hAnsi="Verdana"/>
          <w:sz w:val="20"/>
          <w:szCs w:val="20"/>
        </w:rPr>
        <w:t>A estos efectos, le</w:t>
      </w:r>
      <w:r>
        <w:rPr>
          <w:rFonts w:ascii="Verdana" w:hAnsi="Verdana"/>
          <w:sz w:val="20"/>
          <w:szCs w:val="20"/>
        </w:rPr>
        <w:t>s</w:t>
      </w:r>
      <w:r w:rsidRPr="003741CC">
        <w:rPr>
          <w:rFonts w:ascii="Verdana" w:hAnsi="Verdana"/>
          <w:sz w:val="20"/>
          <w:szCs w:val="20"/>
        </w:rPr>
        <w:t xml:space="preserve"> inform</w:t>
      </w:r>
      <w:r>
        <w:rPr>
          <w:rFonts w:ascii="Verdana" w:hAnsi="Verdana"/>
          <w:sz w:val="20"/>
          <w:szCs w:val="20"/>
        </w:rPr>
        <w:t>amos</w:t>
      </w:r>
      <w:r w:rsidRPr="003741CC">
        <w:rPr>
          <w:rFonts w:ascii="Verdana" w:hAnsi="Verdana"/>
          <w:sz w:val="20"/>
          <w:szCs w:val="20"/>
        </w:rPr>
        <w:t xml:space="preserve"> que el </w:t>
      </w:r>
      <w:r w:rsidRPr="00B54405">
        <w:rPr>
          <w:rFonts w:ascii="Verdana" w:hAnsi="Verdana"/>
          <w:b/>
          <w:color w:val="003F87"/>
          <w:sz w:val="20"/>
          <w:szCs w:val="20"/>
        </w:rPr>
        <w:t>número de atención</w:t>
      </w:r>
      <w:r w:rsidRPr="003741CC">
        <w:rPr>
          <w:rFonts w:ascii="Verdana" w:hAnsi="Verdana"/>
          <w:sz w:val="20"/>
          <w:szCs w:val="20"/>
        </w:rPr>
        <w:t xml:space="preserve"> </w:t>
      </w:r>
      <w:r w:rsidRPr="0098630A">
        <w:rPr>
          <w:rFonts w:ascii="Verdana" w:hAnsi="Verdana"/>
          <w:b/>
          <w:color w:val="003F87"/>
          <w:sz w:val="20"/>
          <w:szCs w:val="20"/>
        </w:rPr>
        <w:t>gratuito</w:t>
      </w:r>
      <w:r w:rsidRPr="003741CC">
        <w:rPr>
          <w:rFonts w:ascii="Verdana" w:hAnsi="Verdana"/>
          <w:sz w:val="20"/>
          <w:szCs w:val="20"/>
        </w:rPr>
        <w:t xml:space="preserve"> para los ciudadanos es el siguiente:</w:t>
      </w:r>
      <w:r w:rsidRPr="00AE3AA2">
        <w:rPr>
          <w:rFonts w:ascii="Verdana" w:hAnsi="Verdana"/>
          <w:sz w:val="20"/>
          <w:szCs w:val="20"/>
        </w:rPr>
        <w:t xml:space="preserve"> </w:t>
      </w:r>
    </w:p>
    <w:p w:rsidR="0055295C" w:rsidRDefault="0055295C" w:rsidP="0055295C">
      <w:pPr>
        <w:jc w:val="center"/>
        <w:rPr>
          <w:rStyle w:val="nfasis"/>
          <w:rFonts w:ascii="Verdana" w:eastAsia="MS Mincho" w:hAnsi="Verdana"/>
          <w:b/>
          <w:i w:val="0"/>
          <w:color w:val="015092"/>
          <w:sz w:val="52"/>
          <w:szCs w:val="48"/>
          <w:lang w:eastAsia="ja-JP"/>
        </w:rPr>
      </w:pPr>
      <w:r w:rsidRPr="003D5D40">
        <w:rPr>
          <w:rStyle w:val="nfasis"/>
          <w:rFonts w:ascii="Verdana" w:eastAsia="MS Mincho" w:hAnsi="Verdana"/>
          <w:b/>
          <w:color w:val="015092"/>
          <w:sz w:val="52"/>
          <w:szCs w:val="48"/>
          <w:lang w:eastAsia="ja-JP"/>
        </w:rPr>
        <w:t>900 833 999</w:t>
      </w:r>
    </w:p>
    <w:p w:rsidR="0055295C" w:rsidRDefault="0055295C" w:rsidP="0055295C">
      <w:pPr>
        <w:jc w:val="center"/>
        <w:rPr>
          <w:rStyle w:val="nfasis"/>
          <w:rFonts w:ascii="Verdana" w:eastAsia="MS Mincho" w:hAnsi="Verdana"/>
          <w:b/>
          <w:i w:val="0"/>
          <w:color w:val="015092"/>
          <w:sz w:val="52"/>
          <w:szCs w:val="48"/>
          <w:lang w:eastAsia="ja-JP"/>
        </w:rPr>
      </w:pPr>
    </w:p>
    <w:p w:rsidR="0055295C" w:rsidRPr="00AE3AA2" w:rsidRDefault="0055295C" w:rsidP="0055295C">
      <w:pPr>
        <w:jc w:val="both"/>
        <w:rPr>
          <w:rFonts w:ascii="Verdana" w:hAnsi="Verdana"/>
          <w:sz w:val="20"/>
          <w:szCs w:val="20"/>
        </w:rPr>
      </w:pPr>
      <w:r w:rsidRPr="00AE3AA2">
        <w:rPr>
          <w:rFonts w:ascii="Verdana" w:hAnsi="Verdana"/>
          <w:sz w:val="20"/>
          <w:szCs w:val="20"/>
        </w:rPr>
        <w:t xml:space="preserve">Y la página web </w:t>
      </w:r>
      <w:r>
        <w:rPr>
          <w:rFonts w:ascii="Verdana" w:hAnsi="Verdana"/>
          <w:sz w:val="20"/>
          <w:szCs w:val="20"/>
        </w:rPr>
        <w:t>con toda la información al respecto es:</w:t>
      </w:r>
    </w:p>
    <w:p w:rsidR="0055295C" w:rsidRPr="003D5D40" w:rsidRDefault="0055295C" w:rsidP="0055295C">
      <w:pPr>
        <w:jc w:val="center"/>
        <w:rPr>
          <w:rStyle w:val="Hipervnculo"/>
          <w:rFonts w:eastAsia="MS Mincho"/>
          <w:b/>
          <w:color w:val="ED7404"/>
          <w:sz w:val="48"/>
          <w:szCs w:val="36"/>
          <w:u w:val="none"/>
          <w:lang w:eastAsia="ja-JP"/>
        </w:rPr>
      </w:pPr>
      <w:r w:rsidRPr="003D5D40">
        <w:rPr>
          <w:rStyle w:val="Hipervnculo"/>
          <w:rFonts w:eastAsia="MS Mincho"/>
          <w:b/>
          <w:color w:val="ED7404"/>
          <w:sz w:val="48"/>
          <w:szCs w:val="36"/>
          <w:u w:val="none"/>
          <w:lang w:eastAsia="ja-JP"/>
        </w:rPr>
        <w:t>www.llega</w:t>
      </w:r>
      <w:r>
        <w:rPr>
          <w:rStyle w:val="Hipervnculo"/>
          <w:rFonts w:eastAsia="MS Mincho"/>
          <w:b/>
          <w:color w:val="ED7404"/>
          <w:sz w:val="48"/>
          <w:szCs w:val="36"/>
          <w:u w:val="none"/>
          <w:lang w:eastAsia="ja-JP"/>
        </w:rPr>
        <w:t>7</w:t>
      </w:r>
      <w:r w:rsidRPr="003D5D40">
        <w:rPr>
          <w:rStyle w:val="Hipervnculo"/>
          <w:rFonts w:eastAsia="MS Mincho"/>
          <w:b/>
          <w:color w:val="ED7404"/>
          <w:sz w:val="48"/>
          <w:szCs w:val="36"/>
          <w:u w:val="none"/>
          <w:lang w:eastAsia="ja-JP"/>
        </w:rPr>
        <w:t>00.es</w:t>
      </w:r>
    </w:p>
    <w:p w:rsidR="0055295C" w:rsidRDefault="0055295C"/>
    <w:sectPr w:rsidR="00552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1A8D"/>
    <w:multiLevelType w:val="hybridMultilevel"/>
    <w:tmpl w:val="11E4A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95C"/>
    <w:rsid w:val="001E7BC6"/>
    <w:rsid w:val="0038465D"/>
    <w:rsid w:val="0055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63C8-0672-4375-84BC-4C48C58F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5295C"/>
    <w:rPr>
      <w:color w:val="0000FF"/>
      <w:u w:val="single"/>
    </w:rPr>
  </w:style>
  <w:style w:type="character" w:styleId="nfasis">
    <w:name w:val="Emphasis"/>
    <w:uiPriority w:val="20"/>
    <w:qFormat/>
    <w:rsid w:val="005529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Administracion</cp:lastModifiedBy>
  <cp:revision>2</cp:revision>
  <dcterms:created xsi:type="dcterms:W3CDTF">2023-10-26T09:34:00Z</dcterms:created>
  <dcterms:modified xsi:type="dcterms:W3CDTF">2023-10-26T09:34:00Z</dcterms:modified>
</cp:coreProperties>
</file>